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29" w:name="_GoBack"/>
      <w:bookmarkEnd w:id="29"/>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项目名称：火灾公众责任保险</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重庆医科大学附属璧山医院：</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w:t>
      </w:r>
      <w:r>
        <w:rPr>
          <w:rFonts w:hint="eastAsia" w:ascii="仿宋_GB2312" w:hAnsi="宋体" w:eastAsia="仿宋_GB2312" w:cs="宋体"/>
          <w:sz w:val="32"/>
          <w:szCs w:val="32"/>
          <w:lang w:val="en-US" w:eastAsia="zh-CN"/>
        </w:rPr>
        <w:t>投标</w:t>
      </w:r>
      <w:r>
        <w:rPr>
          <w:rFonts w:hint="eastAsia" w:ascii="仿宋_GB2312" w:hAnsi="宋体" w:eastAsia="仿宋_GB2312" w:cs="宋体"/>
          <w:sz w:val="32"/>
          <w:szCs w:val="32"/>
          <w:lang w:val="zh-CN"/>
        </w:rPr>
        <w:t>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hAnsi="宋体" w:eastAsia="仿宋_GB2312" w:cs="宋体"/>
          <w:color w:val="auto"/>
          <w:sz w:val="32"/>
          <w:szCs w:val="32"/>
          <w:lang w:val="zh-CN"/>
        </w:rPr>
      </w:pPr>
      <w:r>
        <w:rPr>
          <w:rFonts w:hint="eastAsia" w:ascii="仿宋_GB2312" w:hAnsi="宋体" w:eastAsia="仿宋_GB2312" w:cs="宋体"/>
          <w:color w:val="auto"/>
          <w:sz w:val="32"/>
          <w:szCs w:val="32"/>
          <w:lang w:val="zh-CN"/>
        </w:rPr>
        <w:t>1.投标书。</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2.</w:t>
      </w:r>
      <w:r>
        <w:rPr>
          <w:rFonts w:hint="eastAsia" w:ascii="仿宋_GB2312" w:hAnsi="宋体" w:eastAsia="仿宋_GB2312" w:cs="宋体"/>
          <w:color w:val="auto"/>
          <w:sz w:val="32"/>
          <w:szCs w:val="32"/>
          <w:lang w:val="en-US" w:eastAsia="zh-CN"/>
        </w:rPr>
        <w:t>营业执照（经营范围）</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zh-CN" w:eastAsia="zh-CN"/>
        </w:rPr>
        <w:t>3.</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5.法人授权委托书。</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6.投标廉政承诺。</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7.现场踏勘表（联系人代老师，见招标公告）</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8.可附其他单位采购合同作为业绩资料。</w:t>
      </w:r>
    </w:p>
    <w:p>
      <w:pPr>
        <w:ind w:firstLine="320" w:firstLineChars="100"/>
        <w:rPr>
          <w:rFonts w:hint="default"/>
          <w:lang w:val="en-US" w:eastAsia="zh-CN"/>
        </w:rPr>
      </w:pPr>
      <w:r>
        <w:rPr>
          <w:rFonts w:hint="eastAsia" w:ascii="仿宋_GB2312" w:eastAsia="仿宋_GB2312" w:cs="宋体"/>
          <w:color w:val="auto"/>
          <w:sz w:val="32"/>
          <w:szCs w:val="32"/>
          <w:lang w:val="en-US" w:eastAsia="zh-CN"/>
        </w:rPr>
        <w:t>9.其他可以证明投标人有能力完成本项目的佐证材料。</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rPr>
          <w:rFonts w:hint="eastAsia"/>
          <w:lang w:val="zh-CN"/>
        </w:rPr>
      </w:pPr>
    </w:p>
    <w:p>
      <w:pPr>
        <w:autoSpaceDE w:val="0"/>
        <w:autoSpaceDN w:val="0"/>
        <w:adjustRightInd w:val="0"/>
        <w:snapToGrid w:val="0"/>
        <w:spacing w:line="360" w:lineRule="auto"/>
        <w:jc w:val="left"/>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zh-CN"/>
        </w:rPr>
        <w:t>附表</w:t>
      </w:r>
      <w:r>
        <w:rPr>
          <w:rFonts w:hint="eastAsia" w:ascii="仿宋" w:hAnsi="仿宋" w:eastAsia="仿宋" w:cs="仿宋"/>
          <w:b/>
          <w:bCs/>
          <w:color w:val="auto"/>
          <w:sz w:val="28"/>
          <w:szCs w:val="21"/>
        </w:rPr>
        <w:t>1</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autoSpaceDE w:val="0"/>
        <w:autoSpaceDN w:val="0"/>
        <w:adjustRightInd w:val="0"/>
        <w:snapToGrid w:val="0"/>
        <w:spacing w:line="360" w:lineRule="auto"/>
        <w:jc w:val="center"/>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火灾公众责任保险服务报价表</w:t>
      </w:r>
    </w:p>
    <w:p>
      <w:pPr>
        <w:numPr>
          <w:ilvl w:val="0"/>
          <w:numId w:val="0"/>
        </w:numPr>
        <w:wordWrap w:val="0"/>
        <w:spacing w:line="440" w:lineRule="exact"/>
        <w:ind w:firstLine="640" w:firstLineChars="200"/>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火灾公众责任保险服务要求：1.在保险期间内，被保险人在保障场所内发生火灾、爆炸等造成第三者人身损害，由被保险人承担的经济赔偿责任，保险人按照本保险合同约定负责赔偿；2.保险事故发生后，被保险人因保险事故而被提起仲裁或者诉讼的，对应由被保险人支付的仲裁或诉讼费用以及事先经保险人书面同意支付的其它必要的、合理的费用，保险人按照本保险合同约定也负责赔偿；3.保费不高于60000元/年，保额不低于1200万（主险800万，每人责任限额20万，每次事故每人意外医疗2万；第三者财产损失责任保险400万；事故免赔金额为0元）；4.服务期限为1年。</w:t>
      </w:r>
    </w:p>
    <w:p>
      <w:pPr>
        <w:numPr>
          <w:ilvl w:val="0"/>
          <w:numId w:val="0"/>
        </w:numPr>
        <w:wordWrap w:val="0"/>
        <w:spacing w:line="440" w:lineRule="exact"/>
        <w:ind w:firstLine="640" w:firstLineChars="200"/>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lang w:val="en-US" w:eastAsia="zh-CN"/>
        </w:rPr>
        <w:t>针对重庆市璧山区人民医院火灾公众责任保险服务项目，投标人已清楚医院总建筑面积206400㎡（含新院区、发热门诊、东关院区、三角滩院区），并实地踏勘了各院区进一步了解采购人的房屋及使用状况，该项目投标报价保费</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 xml:space="preserve">元，保额为 </w:t>
      </w:r>
      <w:r>
        <w:rPr>
          <w:rFonts w:hint="eastAsia" w:ascii="方正仿宋_GBK" w:hAnsi="方正仿宋_GBK" w:eastAsia="方正仿宋_GBK" w:cs="方正仿宋_GBK"/>
          <w:b w:val="0"/>
          <w:bCs w:val="0"/>
          <w:color w:val="auto"/>
          <w:sz w:val="32"/>
          <w:szCs w:val="32"/>
          <w:u w:val="single"/>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。其他注意事项：</w:t>
      </w:r>
      <w:r>
        <w:rPr>
          <w:rFonts w:hint="eastAsia" w:ascii="方正仿宋_GBK" w:hAnsi="方正仿宋_GBK" w:eastAsia="方正仿宋_GBK" w:cs="方正仿宋_GBK"/>
          <w:b w:val="0"/>
          <w:bCs w:val="0"/>
          <w:color w:val="auto"/>
          <w:sz w:val="32"/>
          <w:szCs w:val="32"/>
          <w:u w:val="single"/>
          <w:lang w:val="en-US" w:eastAsia="zh-CN"/>
        </w:rPr>
        <w:t xml:space="preserve">（如有）                                                </w:t>
      </w:r>
      <w:r>
        <w:rPr>
          <w:rFonts w:hint="eastAsia" w:ascii="方正仿宋_GBK" w:hAnsi="方正仿宋_GBK" w:eastAsia="方正仿宋_GBK" w:cs="方正仿宋_GBK"/>
          <w:b w:val="0"/>
          <w:bCs w:val="0"/>
          <w:color w:val="auto"/>
          <w:sz w:val="32"/>
          <w:szCs w:val="32"/>
          <w:u w:val="none"/>
          <w:lang w:val="en-US" w:eastAsia="zh-CN"/>
        </w:rPr>
        <w:t>。</w:t>
      </w:r>
    </w:p>
    <w:p>
      <w:pPr>
        <w:pStyle w:val="2"/>
        <w:wordWrap w:val="0"/>
        <w:jc w:val="right"/>
        <w:rPr>
          <w:rFonts w:hint="eastAsia" w:ascii="方正仿宋_GBK" w:hAnsi="方正仿宋_GBK" w:eastAsia="方正仿宋_GBK" w:cs="方正仿宋_GBK"/>
          <w:b w:val="0"/>
          <w:bCs w:val="0"/>
          <w:color w:val="auto"/>
          <w:sz w:val="32"/>
          <w:szCs w:val="32"/>
          <w:u w:val="none"/>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投标人（加盖公章）：        </w:t>
      </w:r>
    </w:p>
    <w:p>
      <w:pPr>
        <w:wordWrap w:val="0"/>
        <w:jc w:val="right"/>
        <w:rPr>
          <w:rFonts w:hint="default"/>
          <w:lang w:val="en-US" w:eastAsia="zh-CN"/>
        </w:rPr>
      </w:pPr>
      <w:r>
        <w:rPr>
          <w:rFonts w:hint="eastAsia" w:ascii="方正仿宋_GBK" w:hAnsi="方正仿宋_GBK" w:eastAsia="方正仿宋_GBK" w:cs="方正仿宋_GBK"/>
          <w:b w:val="0"/>
          <w:bCs w:val="0"/>
          <w:color w:val="auto"/>
          <w:sz w:val="32"/>
          <w:szCs w:val="32"/>
          <w:u w:val="none"/>
          <w:lang w:val="en-US" w:eastAsia="zh-CN"/>
        </w:rPr>
        <w:t xml:space="preserve">投标时间：  </w:t>
      </w:r>
      <w:r>
        <w:rPr>
          <w:rFonts w:hint="eastAsia" w:ascii="仿宋" w:hAnsi="仿宋" w:eastAsia="仿宋" w:cs="仿宋"/>
          <w:b/>
          <w:bCs/>
          <w:color w:val="auto"/>
          <w:sz w:val="32"/>
          <w:szCs w:val="32"/>
          <w:u w:val="none"/>
          <w:lang w:val="en-US" w:eastAsia="zh-CN"/>
        </w:rPr>
        <w:t xml:space="preserve">       </w:t>
      </w:r>
    </w:p>
    <w:p>
      <w:pPr>
        <w:numPr>
          <w:ilvl w:val="0"/>
          <w:numId w:val="0"/>
        </w:numPr>
        <w:wordWrap w:val="0"/>
        <w:spacing w:line="440" w:lineRule="exact"/>
        <w:ind w:firstLine="562" w:firstLineChars="200"/>
        <w:rPr>
          <w:rFonts w:hint="eastAsia" w:ascii="仿宋" w:hAnsi="仿宋" w:eastAsia="仿宋" w:cs="仿宋"/>
          <w:b/>
          <w:bCs/>
          <w:color w:val="auto"/>
          <w:sz w:val="28"/>
          <w:szCs w:val="21"/>
          <w:lang w:val="en-US" w:eastAsia="zh-CN"/>
        </w:rPr>
      </w:pPr>
    </w:p>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6838" w:h="11906" w:orient="landscape"/>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注：1.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保</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定损费、鉴定费等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2.服务要求供应商须完全响应。3.超过限价、未在规定的时间内上交资料及资料不齐全的为无效报价。</w:t>
      </w:r>
    </w:p>
    <w:p>
      <w:pPr>
        <w:jc w:val="cente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t>法定代表人身份证明书（格式）</w:t>
      </w:r>
    </w:p>
    <w:p>
      <w:pPr>
        <w:tabs>
          <w:tab w:val="left" w:pos="6300"/>
        </w:tabs>
        <w:adjustRightInd w:val="0"/>
        <w:snapToGrid w:val="0"/>
        <w:spacing w:line="360" w:lineRule="auto"/>
        <w:ind w:firstLine="420"/>
        <w:rPr>
          <w:rFonts w:hint="eastAsia" w:ascii="仿宋_GB2312" w:hAnsi="宋体" w:eastAsia="仿宋_GB2312"/>
          <w:color w:val="auto"/>
          <w:sz w:val="24"/>
          <w:u w:val="single"/>
        </w:rPr>
      </w:pPr>
    </w:p>
    <w:p>
      <w:pPr>
        <w:tabs>
          <w:tab w:val="left" w:pos="6300"/>
        </w:tabs>
        <w:adjustRightInd w:val="0"/>
        <w:snapToGrid w:val="0"/>
        <w:spacing w:line="360" w:lineRule="auto"/>
        <w:ind w:firstLine="420"/>
        <w:rPr>
          <w:rFonts w:ascii="仿宋_GB2312" w:hAnsi="宋体" w:eastAsia="仿宋_GB2312"/>
          <w:color w:val="auto"/>
          <w:sz w:val="24"/>
        </w:rPr>
      </w:pPr>
      <w:r>
        <w:rPr>
          <w:rFonts w:hint="eastAsia" w:ascii="仿宋_GB2312" w:hAnsi="宋体" w:eastAsia="仿宋_GB2312"/>
          <w:color w:val="auto"/>
          <w:sz w:val="24"/>
          <w:u w:val="single"/>
        </w:rPr>
        <w:t xml:space="preserve">（法定代表人姓名）      </w:t>
      </w:r>
      <w:r>
        <w:rPr>
          <w:rFonts w:hint="eastAsia" w:ascii="仿宋_GB2312" w:hAnsi="宋体" w:eastAsia="仿宋_GB2312"/>
          <w:color w:val="auto"/>
          <w:sz w:val="24"/>
        </w:rPr>
        <w:t>在</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任</w:t>
      </w:r>
      <w:r>
        <w:rPr>
          <w:rFonts w:hint="eastAsia" w:ascii="仿宋_GB2312" w:hAnsi="宋体" w:eastAsia="仿宋_GB2312"/>
          <w:color w:val="auto"/>
          <w:sz w:val="24"/>
          <w:u w:val="single"/>
        </w:rPr>
        <w:t xml:space="preserve">（职务名称）      </w:t>
      </w:r>
      <w:r>
        <w:rPr>
          <w:rFonts w:hint="eastAsia" w:ascii="仿宋_GB2312" w:hAnsi="宋体" w:eastAsia="仿宋_GB2312"/>
          <w:color w:val="auto"/>
          <w:sz w:val="24"/>
        </w:rPr>
        <w:t>职务，是</w:t>
      </w:r>
      <w:r>
        <w:rPr>
          <w:rFonts w:hint="eastAsia" w:ascii="仿宋_GB2312" w:hAnsi="宋体" w:eastAsia="仿宋_GB2312"/>
          <w:color w:val="auto"/>
          <w:sz w:val="24"/>
          <w:u w:val="single"/>
        </w:rPr>
        <w:t xml:space="preserve">（投标人名称）    </w:t>
      </w:r>
      <w:r>
        <w:rPr>
          <w:rFonts w:hint="eastAsia" w:ascii="仿宋_GB2312" w:hAnsi="宋体" w:eastAsia="仿宋_GB2312"/>
          <w:color w:val="auto"/>
          <w:sz w:val="24"/>
        </w:rPr>
        <w:t>的法定代表人。</w:t>
      </w:r>
    </w:p>
    <w:p>
      <w:pPr>
        <w:adjustRightInd w:val="0"/>
        <w:snapToGrid w:val="0"/>
        <w:spacing w:line="360" w:lineRule="auto"/>
        <w:ind w:firstLine="600" w:firstLineChars="250"/>
        <w:rPr>
          <w:rFonts w:ascii="仿宋_GB2312" w:eastAsia="仿宋_GB2312"/>
          <w:color w:val="auto"/>
          <w:sz w:val="24"/>
        </w:rPr>
      </w:pPr>
      <w:bookmarkStart w:id="0" w:name="_Toc156815770"/>
      <w:bookmarkStart w:id="1" w:name="_Toc175017342"/>
      <w:bookmarkStart w:id="2" w:name="_Toc173677397"/>
      <w:bookmarkStart w:id="3" w:name="_Toc156196470"/>
      <w:bookmarkStart w:id="4" w:name="_Toc156196559"/>
      <w:bookmarkStart w:id="5" w:name="_Toc128229916"/>
      <w:bookmarkStart w:id="6" w:name="_Toc166549448"/>
      <w:bookmarkStart w:id="7" w:name="_Toc156730450"/>
      <w:bookmarkStart w:id="8" w:name="_Toc166139912"/>
      <w:bookmarkStart w:id="9" w:name="_Toc128229302"/>
      <w:bookmarkStart w:id="10" w:name="_Toc128229745"/>
      <w:r>
        <w:rPr>
          <w:rFonts w:hint="eastAsia" w:ascii="仿宋_GB2312" w:eastAsia="仿宋_GB2312"/>
          <w:color w:val="auto"/>
          <w:sz w:val="24"/>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600" w:firstLineChars="250"/>
        <w:rPr>
          <w:rFonts w:ascii="仿宋_GB2312" w:eastAsia="仿宋_GB2312"/>
          <w:color w:val="auto"/>
          <w:sz w:val="24"/>
        </w:rPr>
      </w:pPr>
      <w:r>
        <w:rPr>
          <w:rFonts w:hint="eastAsia" w:ascii="仿宋_GB2312" w:eastAsia="仿宋_GB2312"/>
          <w:color w:val="auto"/>
          <w:sz w:val="24"/>
        </w:rPr>
        <w:t xml:space="preserve">                                        </w:t>
      </w:r>
      <w:bookmarkStart w:id="11" w:name="_Toc156196471"/>
      <w:bookmarkStart w:id="12" w:name="_Toc173677398"/>
      <w:bookmarkStart w:id="13" w:name="_Toc175017343"/>
      <w:bookmarkStart w:id="14" w:name="_Toc156815771"/>
      <w:bookmarkStart w:id="15" w:name="_Toc128229746"/>
      <w:bookmarkStart w:id="16" w:name="_Toc128229917"/>
      <w:bookmarkStart w:id="17" w:name="_Toc166139913"/>
      <w:bookmarkStart w:id="18" w:name="_Toc156196560"/>
      <w:bookmarkStart w:id="19" w:name="_Toc166549449"/>
      <w:bookmarkStart w:id="20" w:name="_Toc156730451"/>
      <w:bookmarkStart w:id="21" w:name="_Toc128229303"/>
      <w:r>
        <w:rPr>
          <w:rFonts w:hint="eastAsia" w:ascii="仿宋_GB2312" w:eastAsia="仿宋_GB2312"/>
          <w:color w:val="auto"/>
          <w:sz w:val="24"/>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4"/>
        </w:rPr>
        <w:t>：</w:t>
      </w:r>
      <w:r>
        <w:rPr>
          <w:rFonts w:hint="eastAsia" w:ascii="仿宋_GB2312" w:hAnsi="宋体" w:eastAsia="仿宋_GB2312"/>
          <w:color w:val="auto"/>
          <w:sz w:val="24"/>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4"/>
        </w:rPr>
        <w:t xml:space="preserve">                                      年   月   日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73677399"/>
      <w:bookmarkStart w:id="23" w:name="_Toc175017344"/>
      <w:bookmarkStart w:id="24" w:name="_Toc237057793"/>
      <w:bookmarkStart w:id="25" w:name="_Toc128229304"/>
      <w:bookmarkStart w:id="26" w:name="_Toc128229747"/>
      <w:bookmarkStart w:id="27" w:name="_Toc156196472"/>
      <w:bookmarkStart w:id="28" w:name="_Toc128014297"/>
    </w:p>
    <w:p>
      <w:pPr>
        <w:pStyle w:val="3"/>
        <w:adjustRightInd w:val="0"/>
        <w:snapToGrid w:val="0"/>
        <w:spacing w:line="360" w:lineRule="auto"/>
        <w:rPr>
          <w:color w:val="auto"/>
        </w:rPr>
      </w:pPr>
      <w:r>
        <w:rPr>
          <w:rFonts w:hint="eastAsia"/>
          <w:color w:val="auto"/>
        </w:rPr>
        <w:t>投标人法定代表人授权委托书（格式）</w:t>
      </w:r>
      <w:bookmarkEnd w:id="22"/>
      <w:bookmarkEnd w:id="23"/>
      <w:bookmarkEnd w:id="24"/>
      <w:bookmarkEnd w:id="25"/>
      <w:bookmarkEnd w:id="26"/>
      <w:bookmarkEnd w:id="27"/>
      <w:bookmarkEnd w:id="28"/>
    </w:p>
    <w:p>
      <w:pPr>
        <w:pStyle w:val="4"/>
        <w:tabs>
          <w:tab w:val="left" w:pos="6300"/>
        </w:tabs>
        <w:adjustRightInd w:val="0"/>
        <w:snapToGrid w:val="0"/>
        <w:spacing w:line="360" w:lineRule="auto"/>
        <w:rPr>
          <w:rFonts w:ascii="仿宋_GB2312" w:eastAsia="仿宋_GB2312"/>
          <w:color w:val="auto"/>
        </w:rPr>
      </w:pPr>
      <w:r>
        <w:rPr>
          <w:rFonts w:hint="eastAsia" w:ascii="仿宋_GB2312" w:eastAsia="仿宋_GB2312"/>
          <w:color w:val="auto"/>
        </w:rPr>
        <w:t xml:space="preserve">   </w:t>
      </w:r>
      <w:r>
        <w:rPr>
          <w:rFonts w:hint="eastAsia" w:ascii="仿宋_GB2312" w:hAnsi="宋体" w:eastAsia="仿宋_GB2312"/>
          <w:color w:val="auto"/>
          <w:sz w:val="24"/>
          <w:szCs w:val="24"/>
        </w:rPr>
        <w:t>邀标文件编号：</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邀标项目名称：</w:t>
      </w:r>
    </w:p>
    <w:p>
      <w:pPr>
        <w:tabs>
          <w:tab w:val="left" w:pos="6300"/>
        </w:tabs>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日    期：</w:t>
      </w:r>
    </w:p>
    <w:p>
      <w:pPr>
        <w:tabs>
          <w:tab w:val="left" w:pos="6300"/>
        </w:tabs>
        <w:adjustRightInd w:val="0"/>
        <w:snapToGrid w:val="0"/>
        <w:spacing w:line="360" w:lineRule="auto"/>
        <w:rPr>
          <w:rFonts w:hint="eastAsia" w:ascii="仿宋_GB2312" w:hAnsi="宋体" w:eastAsia="仿宋_GB2312"/>
          <w:color w:val="auto"/>
          <w:sz w:val="24"/>
          <w:u w:val="single"/>
          <w:lang w:eastAsia="zh-CN"/>
        </w:rPr>
      </w:pPr>
      <w:r>
        <w:rPr>
          <w:rFonts w:hint="eastAsia" w:ascii="仿宋_GB2312" w:hAnsi="宋体" w:eastAsia="仿宋_GB2312"/>
          <w:color w:val="auto"/>
          <w:sz w:val="24"/>
        </w:rPr>
        <w:t>致：</w:t>
      </w:r>
      <w:r>
        <w:rPr>
          <w:rFonts w:hint="eastAsia" w:ascii="仿宋_GB2312" w:hAnsi="宋体" w:eastAsia="仿宋_GB2312"/>
          <w:color w:val="auto"/>
          <w:sz w:val="24"/>
          <w:u w:val="single"/>
          <w:lang w:eastAsia="zh-CN"/>
        </w:rPr>
        <w:t>重庆医科大学附属璧山医院</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（投标人名称）</w:t>
      </w:r>
      <w:r>
        <w:rPr>
          <w:rFonts w:hint="eastAsia" w:ascii="仿宋_GB2312" w:hAnsi="宋体" w:eastAsia="仿宋_GB2312"/>
          <w:color w:val="auto"/>
          <w:sz w:val="24"/>
        </w:rPr>
        <w:t>是中华人民共和国合法企业，法定地址</w:t>
      </w:r>
      <w:r>
        <w:rPr>
          <w:rFonts w:hint="eastAsia" w:ascii="仿宋_GB2312" w:hAnsi="宋体" w:eastAsia="仿宋_GB2312"/>
          <w:color w:val="auto"/>
          <w:sz w:val="24"/>
          <w:u w:val="single"/>
        </w:rPr>
        <w:t xml:space="preserve">                               。</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u w:val="single"/>
        </w:rPr>
        <w:t xml:space="preserve">             （投标人法定代表人姓名）</w:t>
      </w:r>
      <w:r>
        <w:rPr>
          <w:rFonts w:hint="eastAsia" w:ascii="仿宋_GB2312" w:hAnsi="宋体" w:eastAsia="仿宋_GB2312"/>
          <w:color w:val="auto"/>
          <w:sz w:val="24"/>
        </w:rPr>
        <w:t>特授权</w:t>
      </w:r>
      <w:r>
        <w:rPr>
          <w:rFonts w:hint="eastAsia" w:ascii="仿宋_GB2312" w:hAnsi="宋体" w:eastAsia="仿宋_GB2312"/>
          <w:color w:val="auto"/>
          <w:sz w:val="24"/>
          <w:u w:val="single"/>
        </w:rPr>
        <w:t xml:space="preserve">                 （被授权人姓名及身份证代码）</w:t>
      </w:r>
      <w:r>
        <w:rPr>
          <w:rFonts w:hint="eastAsia" w:ascii="仿宋_GB2312" w:hAnsi="宋体" w:eastAsia="仿宋_GB2312"/>
          <w:color w:val="auto"/>
          <w:sz w:val="24"/>
        </w:rPr>
        <w:t>代表我单位全权办理对上述项目的投标、谈判、签约等具体工作，并签署全部有关的文件、协议及合同。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4"/>
        </w:rPr>
      </w:pPr>
      <w:r>
        <w:rPr>
          <w:rFonts w:hint="eastAsia" w:ascii="仿宋_GB2312" w:hAnsi="宋体" w:eastAsia="仿宋_GB2312"/>
          <w:color w:val="auto"/>
          <w:sz w:val="24"/>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559" w:firstLineChars="233"/>
        <w:rPr>
          <w:rFonts w:ascii="仿宋_GB2312" w:hAnsi="宋体" w:eastAsia="仿宋_GB2312"/>
          <w:color w:val="auto"/>
          <w:sz w:val="24"/>
        </w:rPr>
      </w:pPr>
      <w:r>
        <w:rPr>
          <w:rFonts w:hint="eastAsia" w:ascii="仿宋_GB2312" w:hAnsi="宋体" w:eastAsia="仿宋_GB2312"/>
          <w:color w:val="auto"/>
          <w:sz w:val="24"/>
        </w:rPr>
        <w:t>被授权人签名：                  投标人法定代表人签名：</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职  务：                        职  务：</w:t>
      </w:r>
    </w:p>
    <w:p>
      <w:pPr>
        <w:tabs>
          <w:tab w:val="left" w:pos="6300"/>
        </w:tabs>
        <w:adjustRightInd w:val="0"/>
        <w:snapToGrid w:val="0"/>
        <w:spacing w:line="360" w:lineRule="auto"/>
        <w:ind w:firstLine="600" w:firstLineChars="250"/>
        <w:rPr>
          <w:rFonts w:ascii="仿宋_GB2312" w:hAnsi="宋体" w:eastAsia="仿宋_GB2312"/>
          <w:color w:val="auto"/>
          <w:sz w:val="24"/>
        </w:rPr>
      </w:pPr>
      <w:r>
        <w:rPr>
          <w:rFonts w:hint="eastAsia" w:ascii="仿宋_GB2312" w:hAnsi="宋体" w:eastAsia="仿宋_GB2312"/>
          <w:color w:val="auto"/>
          <w:sz w:val="24"/>
        </w:rPr>
        <w:t xml:space="preserve">联系电话： </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（附身份证或护照复印件）</w:t>
      </w:r>
    </w:p>
    <w:p>
      <w:pPr>
        <w:tabs>
          <w:tab w:val="left" w:pos="6300"/>
        </w:tabs>
        <w:adjustRightInd w:val="0"/>
        <w:snapToGrid w:val="0"/>
        <w:spacing w:line="360" w:lineRule="auto"/>
        <w:rPr>
          <w:rFonts w:ascii="仿宋_GB2312" w:hAnsi="宋体" w:eastAsia="仿宋_GB2312"/>
          <w:color w:val="auto"/>
          <w:sz w:val="24"/>
        </w:rPr>
      </w:pPr>
      <w:r>
        <w:rPr>
          <w:rFonts w:hint="eastAsia" w:ascii="仿宋_GB2312" w:hAnsi="宋体" w:eastAsia="仿宋_GB2312"/>
          <w:color w:val="auto"/>
          <w:sz w:val="24"/>
        </w:rPr>
        <w:t xml:space="preserve">                                                        投标人公章：</w:t>
      </w: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rPr>
          <w:rFonts w:hint="eastAsia" w:ascii="仿宋" w:hAnsi="仿宋" w:eastAsia="仿宋"/>
          <w:b/>
          <w:snapToGrid w:val="0"/>
          <w:color w:val="auto"/>
          <w:kern w:val="0"/>
          <w:sz w:val="24"/>
          <w:lang w:val="en-US" w:eastAsia="zh-CN"/>
        </w:rPr>
      </w:pPr>
      <w:r>
        <w:rPr>
          <w:rFonts w:hint="eastAsia" w:ascii="仿宋" w:hAnsi="仿宋" w:eastAsia="仿宋"/>
          <w:b/>
          <w:snapToGrid w:val="0"/>
          <w:color w:val="auto"/>
          <w:kern w:val="0"/>
          <w:sz w:val="24"/>
          <w:lang w:val="en-US" w:eastAsia="zh-CN"/>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2</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4"/>
          <w:lang w:val="en-US" w:eastAsia="zh-CN"/>
        </w:rPr>
        <w:t>:</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jc w:val="center"/>
        <w:rPr>
          <w:rFonts w:hint="eastAsia" w:ascii="仿宋_GB2312" w:hAnsi="宋体" w:eastAsia="仿宋_GB2312"/>
          <w:b/>
          <w:snapToGrid w:val="0"/>
          <w:color w:val="auto"/>
          <w:kern w:val="0"/>
          <w:sz w:val="40"/>
          <w:szCs w:val="28"/>
          <w:lang w:val="en-US" w:eastAsia="zh-CN"/>
        </w:rPr>
      </w:pPr>
      <w:r>
        <w:rPr>
          <w:rFonts w:hint="eastAsia" w:ascii="仿宋_GB2312" w:hAnsi="宋体" w:eastAsia="仿宋_GB2312"/>
          <w:b/>
          <w:snapToGrid w:val="0"/>
          <w:color w:val="auto"/>
          <w:kern w:val="0"/>
          <w:sz w:val="40"/>
          <w:szCs w:val="28"/>
          <w:lang w:val="en-US" w:eastAsia="zh-CN"/>
        </w:rPr>
        <w:t>现场踏勘情况记录表</w:t>
      </w:r>
    </w:p>
    <w:tbl>
      <w:tblPr>
        <w:tblStyle w:val="6"/>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6"/>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项目名称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踏勘日期</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主要踏勘内容：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0" w:hRule="atLeast"/>
        </w:trPr>
        <w:tc>
          <w:tcPr>
            <w:tcW w:w="9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供应商踏勘人员签字：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采购人陪同人员签字：</w:t>
            </w:r>
          </w:p>
        </w:tc>
        <w:tc>
          <w:tcPr>
            <w:tcW w:w="6144" w:type="dxa"/>
            <w:tcBorders>
              <w:top w:val="nil"/>
              <w:left w:val="nil"/>
              <w:bottom w:val="nil"/>
              <w:right w:val="nil"/>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r>
    </w:tbl>
    <w:p>
      <w:pPr>
        <w:jc w:val="center"/>
        <w:rPr>
          <w:rFonts w:hint="eastAsia" w:ascii="仿宋_GB2312" w:hAnsi="宋体" w:eastAsia="仿宋_GB2312"/>
          <w:b/>
          <w:snapToGrid w:val="0"/>
          <w:color w:val="auto"/>
          <w:kern w:val="0"/>
          <w:sz w:val="40"/>
          <w:szCs w:val="28"/>
        </w:rPr>
      </w:pPr>
      <w:r>
        <w:rPr>
          <w:rFonts w:hint="eastAsia" w:ascii="仿宋_GB2312" w:hAnsi="宋体" w:eastAsia="仿宋_GB2312"/>
          <w:b/>
          <w:snapToGrid w:val="0"/>
          <w:color w:val="auto"/>
          <w:kern w:val="0"/>
          <w:sz w:val="40"/>
          <w:szCs w:val="28"/>
        </w:rPr>
        <w:br w:type="page"/>
      </w:r>
    </w:p>
    <w:p>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ascii="仿宋" w:hAnsi="仿宋" w:eastAsia="仿宋"/>
          <w:b/>
          <w:snapToGrid w:val="0"/>
          <w:color w:val="auto"/>
          <w:kern w:val="0"/>
          <w:sz w:val="24"/>
        </w:rPr>
        <w:t>附件</w:t>
      </w:r>
      <w:r>
        <w:rPr>
          <w:rFonts w:hint="eastAsia" w:ascii="仿宋" w:hAnsi="仿宋" w:eastAsia="仿宋"/>
          <w:b/>
          <w:snapToGrid w:val="0"/>
          <w:color w:val="auto"/>
          <w:kern w:val="0"/>
          <w:sz w:val="24"/>
          <w:lang w:val="en-US" w:eastAsia="zh-CN"/>
        </w:rPr>
        <w:t>3</w:t>
      </w:r>
      <w:r>
        <w:rPr>
          <w:rFonts w:hint="eastAsia" w:ascii="仿宋" w:hAnsi="仿宋" w:eastAsia="仿宋"/>
          <w:b/>
          <w:snapToGrid w:val="0"/>
          <w:color w:val="auto"/>
          <w:kern w:val="0"/>
          <w:sz w:val="24"/>
        </w:rPr>
        <w:t xml:space="preserve">：      </w:t>
      </w:r>
      <w:r>
        <w:rPr>
          <w:rFonts w:hint="eastAsia" w:ascii="仿宋" w:hAnsi="仿宋" w:eastAsia="仿宋"/>
          <w:b/>
          <w:snapToGrid w:val="0"/>
          <w:color w:val="auto"/>
          <w:kern w:val="0"/>
          <w:sz w:val="28"/>
          <w:szCs w:val="28"/>
        </w:rPr>
        <w:t xml:space="preserve">               </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5354A"/>
    <w:rsid w:val="1AF86BE0"/>
    <w:rsid w:val="1CF00EFC"/>
    <w:rsid w:val="236757CC"/>
    <w:rsid w:val="2FC44243"/>
    <w:rsid w:val="33FB61AD"/>
    <w:rsid w:val="46F36EC2"/>
    <w:rsid w:val="4C31315D"/>
    <w:rsid w:val="5613650D"/>
    <w:rsid w:val="59A26483"/>
    <w:rsid w:val="5AB85CFA"/>
    <w:rsid w:val="5E4B5F15"/>
    <w:rsid w:val="61130716"/>
    <w:rsid w:val="61143219"/>
    <w:rsid w:val="6DD05A39"/>
    <w:rsid w:val="736663C1"/>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4"/>
      <w:szCs w:val="24"/>
      <w:lang w:val="zh-CN" w:bidi="zh-CN"/>
    </w:rPr>
  </w:style>
  <w:style w:type="paragraph" w:styleId="4">
    <w:name w:val="Date"/>
    <w:basedOn w:val="1"/>
    <w:next w:val="1"/>
    <w:qFormat/>
    <w:uiPriority w:val="0"/>
    <w:rPr>
      <w:sz w:val="28"/>
    </w:rPr>
  </w:style>
  <w:style w:type="paragraph" w:styleId="5">
    <w:name w:val="footer"/>
    <w:basedOn w:val="1"/>
    <w:next w:val="1"/>
    <w:qFormat/>
    <w:uiPriority w:val="0"/>
    <w:pPr>
      <w:tabs>
        <w:tab w:val="center" w:pos="4153"/>
        <w:tab w:val="right" w:pos="8306"/>
      </w:tabs>
      <w:snapToGrid w:val="0"/>
      <w:jc w:val="left"/>
    </w:pPr>
    <w:rPr>
      <w:rFonts w:eastAsia="宋体"/>
      <w:kern w:val="2"/>
      <w:sz w:val="18"/>
      <w:lang w:val="en-US" w:eastAsia="zh-CN"/>
    </w:rPr>
  </w:style>
  <w:style w:type="character" w:customStyle="1" w:styleId="8">
    <w:name w:val="font91"/>
    <w:basedOn w:val="7"/>
    <w:qFormat/>
    <w:uiPriority w:val="0"/>
    <w:rPr>
      <w:rFonts w:ascii="楷体" w:hAnsi="楷体" w:eastAsia="楷体" w:cs="楷体"/>
      <w:color w:val="000000"/>
      <w:sz w:val="22"/>
      <w:szCs w:val="22"/>
      <w:u w:val="none"/>
      <w:vertAlign w:val="superscript"/>
    </w:rPr>
  </w:style>
  <w:style w:type="character" w:customStyle="1" w:styleId="9">
    <w:name w:val="font21"/>
    <w:basedOn w:val="7"/>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1852</Words>
  <Characters>1887</Characters>
  <Lines>0</Lines>
  <Paragraphs>0</Paragraphs>
  <TotalTime>7</TotalTime>
  <ScaleCrop>false</ScaleCrop>
  <LinksUpToDate>false</LinksUpToDate>
  <CharactersWithSpaces>2509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dcterms:modified xsi:type="dcterms:W3CDTF">2023-12-05T06:59:56Z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D6AA72C944D24470836099043148EADE</vt:lpwstr>
  </property>
</Properties>
</file>